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40" w:rsidRPr="00E36046" w:rsidRDefault="00E6718A" w:rsidP="00793A40">
      <w:pPr>
        <w:jc w:val="center"/>
        <w:rPr>
          <w:rFonts w:ascii="NTPreCursive" w:hAnsi="NTPreCursive"/>
          <w:b/>
          <w:sz w:val="36"/>
          <w:szCs w:val="36"/>
        </w:rPr>
      </w:pPr>
      <w:r w:rsidRPr="00E3604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4950785</wp:posOffset>
            </wp:positionH>
            <wp:positionV relativeFrom="paragraph">
              <wp:posOffset>-442222</wp:posOffset>
            </wp:positionV>
            <wp:extent cx="1146968" cy="1013412"/>
            <wp:effectExtent l="0" t="0" r="0" b="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akw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8" cy="101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04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-869716</wp:posOffset>
            </wp:positionH>
            <wp:positionV relativeFrom="paragraph">
              <wp:posOffset>-279352</wp:posOffset>
            </wp:positionV>
            <wp:extent cx="975995" cy="872490"/>
            <wp:effectExtent l="0" t="0" r="0" b="0"/>
            <wp:wrapTight wrapText="bothSides">
              <wp:wrapPolygon edited="0">
                <wp:start x="6746" y="0"/>
                <wp:lineTo x="4216" y="1415"/>
                <wp:lineTo x="422" y="5659"/>
                <wp:lineTo x="0" y="13677"/>
                <wp:lineTo x="0" y="19336"/>
                <wp:lineTo x="4216" y="21223"/>
                <wp:lineTo x="14334" y="21223"/>
                <wp:lineTo x="17286" y="21223"/>
                <wp:lineTo x="21080" y="17921"/>
                <wp:lineTo x="21080" y="5659"/>
                <wp:lineTo x="18972" y="2830"/>
                <wp:lineTo x="15178" y="0"/>
                <wp:lineTo x="67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_Cartoon-Frog-Character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A40" w:rsidRPr="00E36046">
        <w:rPr>
          <w:rFonts w:ascii="NTPreCursive" w:hAnsi="NTPreCursive"/>
          <w:b/>
          <w:sz w:val="36"/>
          <w:szCs w:val="36"/>
        </w:rPr>
        <w:t>Oakwood Primary Academy</w:t>
      </w:r>
    </w:p>
    <w:p w:rsidR="00793A40" w:rsidRPr="00E36046" w:rsidRDefault="00793A40" w:rsidP="00793A40">
      <w:pPr>
        <w:jc w:val="center"/>
        <w:rPr>
          <w:rFonts w:ascii="NTPreCursive" w:hAnsi="NTPreCursive"/>
          <w:b/>
          <w:sz w:val="36"/>
          <w:szCs w:val="36"/>
        </w:rPr>
      </w:pPr>
      <w:r w:rsidRPr="00E36046">
        <w:rPr>
          <w:rFonts w:ascii="NTPreCursive" w:hAnsi="NTPreCursive"/>
          <w:b/>
          <w:sz w:val="36"/>
          <w:szCs w:val="36"/>
        </w:rPr>
        <w:t>Learning Journey for this term and how you can support your child Foundation Frogs</w:t>
      </w:r>
      <w:r w:rsidR="0023396E" w:rsidRPr="00E36046">
        <w:rPr>
          <w:rFonts w:ascii="NTPreCursive" w:hAnsi="NTPreCursive"/>
          <w:b/>
          <w:sz w:val="36"/>
          <w:szCs w:val="36"/>
        </w:rPr>
        <w:t xml:space="preserve"> and Dragonflies</w:t>
      </w:r>
    </w:p>
    <w:p w:rsidR="009E74FE" w:rsidRDefault="009E74FE" w:rsidP="00793A40">
      <w:pPr>
        <w:jc w:val="center"/>
        <w:rPr>
          <w:rFonts w:ascii="NTPreCursive" w:hAnsi="NTPreCursive"/>
          <w:b/>
          <w:sz w:val="28"/>
          <w:szCs w:val="28"/>
        </w:rPr>
      </w:pPr>
    </w:p>
    <w:p w:rsidR="00244232" w:rsidRPr="00E36046" w:rsidRDefault="00244232" w:rsidP="00C02E5C">
      <w:pPr>
        <w:jc w:val="center"/>
        <w:rPr>
          <w:rFonts w:ascii="NTPreCursive" w:hAnsi="NTPreCursive"/>
          <w:b/>
          <w:sz w:val="32"/>
          <w:szCs w:val="32"/>
        </w:rPr>
      </w:pPr>
      <w:r w:rsidRPr="00E36046">
        <w:rPr>
          <w:rFonts w:ascii="NTPreCursive" w:hAnsi="NTPreCursive"/>
          <w:b/>
          <w:sz w:val="32"/>
          <w:szCs w:val="32"/>
        </w:rPr>
        <w:t>In our Prime Areas of L</w:t>
      </w:r>
      <w:r w:rsidR="009E74FE" w:rsidRPr="00E36046">
        <w:rPr>
          <w:rFonts w:ascii="NTPreCursive" w:hAnsi="NTPreCursive"/>
          <w:b/>
          <w:sz w:val="32"/>
          <w:szCs w:val="32"/>
        </w:rPr>
        <w:t>earning we will be:</w:t>
      </w:r>
    </w:p>
    <w:p w:rsidR="00C60322" w:rsidRPr="00D72B66" w:rsidRDefault="00C60322" w:rsidP="00C02E5C">
      <w:pPr>
        <w:jc w:val="center"/>
        <w:rPr>
          <w:rFonts w:ascii="Comic Sans MS" w:hAnsi="Comic Sans MS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65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9049"/>
      </w:tblGrid>
      <w:tr w:rsidR="00F4375B" w:rsidRPr="00AB3B69" w:rsidTr="002152B3">
        <w:tc>
          <w:tcPr>
            <w:tcW w:w="2155" w:type="dxa"/>
          </w:tcPr>
          <w:p w:rsidR="00F4375B" w:rsidRPr="00AB3B69" w:rsidRDefault="00F4375B" w:rsidP="00F4375B">
            <w:pPr>
              <w:rPr>
                <w:rFonts w:ascii="NTPrint" w:hAnsi="NTPrint"/>
                <w:b/>
              </w:rPr>
            </w:pPr>
            <w:r w:rsidRPr="00AB3B69">
              <w:rPr>
                <w:rFonts w:ascii="NTPrint" w:hAnsi="NTPrint"/>
                <w:b/>
              </w:rPr>
              <w:t>Personal, Social and Emotional Development</w:t>
            </w:r>
          </w:p>
        </w:tc>
        <w:tc>
          <w:tcPr>
            <w:tcW w:w="9049" w:type="dxa"/>
          </w:tcPr>
          <w:p w:rsidR="00F4375B" w:rsidRPr="00AB3B69" w:rsidRDefault="00F4375B" w:rsidP="00F4375B">
            <w:pPr>
              <w:numPr>
                <w:ilvl w:val="0"/>
                <w:numId w:val="12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Thinking about transitions to Year 1 in September.</w:t>
            </w:r>
          </w:p>
          <w:p w:rsidR="00F4375B" w:rsidRPr="00AB3B69" w:rsidRDefault="00F4375B" w:rsidP="00F4375B">
            <w:pPr>
              <w:numPr>
                <w:ilvl w:val="0"/>
                <w:numId w:val="12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Talking about plants and animals and how we care for them (e.g. through our minibeast project, growing sunflowers, runner beans, looking after our tadpoles and butterflies).</w:t>
            </w:r>
          </w:p>
          <w:p w:rsidR="00F4375B" w:rsidRPr="00AB3B69" w:rsidRDefault="00F4375B" w:rsidP="00F4375B">
            <w:pPr>
              <w:numPr>
                <w:ilvl w:val="0"/>
                <w:numId w:val="13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Thinking about</w:t>
            </w:r>
            <w:r w:rsidR="00C60322" w:rsidRPr="00AB3B69">
              <w:rPr>
                <w:rFonts w:ascii="NTPrint" w:hAnsi="NTPrint"/>
              </w:rPr>
              <w:t xml:space="preserve"> our own and different </w:t>
            </w:r>
            <w:r w:rsidRPr="00AB3B69">
              <w:rPr>
                <w:rFonts w:ascii="NTPrint" w:hAnsi="NTPrint"/>
              </w:rPr>
              <w:t>cultures and beliefs (e.g. through our Around the World topic).</w:t>
            </w:r>
          </w:p>
        </w:tc>
      </w:tr>
      <w:tr w:rsidR="00F4375B" w:rsidRPr="00AB3B69" w:rsidTr="002152B3">
        <w:tc>
          <w:tcPr>
            <w:tcW w:w="2155" w:type="dxa"/>
          </w:tcPr>
          <w:p w:rsidR="00F4375B" w:rsidRPr="00AB3B69" w:rsidRDefault="00F4375B" w:rsidP="00F4375B">
            <w:pPr>
              <w:rPr>
                <w:rFonts w:ascii="NTPrint" w:hAnsi="NTPrint"/>
                <w:b/>
              </w:rPr>
            </w:pPr>
            <w:r w:rsidRPr="00AB3B69">
              <w:rPr>
                <w:rFonts w:ascii="NTPrint" w:hAnsi="NTPrint"/>
                <w:b/>
              </w:rPr>
              <w:t>Communication and Language</w:t>
            </w:r>
          </w:p>
        </w:tc>
        <w:tc>
          <w:tcPr>
            <w:tcW w:w="9049" w:type="dxa"/>
          </w:tcPr>
          <w:p w:rsidR="00F4375B" w:rsidRPr="00AB3B69" w:rsidRDefault="00F4375B" w:rsidP="00F4375B">
            <w:pPr>
              <w:numPr>
                <w:ilvl w:val="0"/>
                <w:numId w:val="13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Listening to, reciting and acting out a wide range of stories in Talk for Writing. Making story</w:t>
            </w:r>
            <w:r w:rsidR="00AB3B69" w:rsidRPr="00AB3B69">
              <w:rPr>
                <w:rFonts w:ascii="NTPrint" w:hAnsi="NTPrint"/>
              </w:rPr>
              <w:t xml:space="preserve"> </w:t>
            </w:r>
            <w:r w:rsidRPr="00AB3B69">
              <w:rPr>
                <w:rFonts w:ascii="NTPrint" w:hAnsi="NTPrint"/>
              </w:rPr>
              <w:t>maps to help our recall.</w:t>
            </w:r>
          </w:p>
          <w:p w:rsidR="00F4375B" w:rsidRPr="00AB3B69" w:rsidRDefault="00F4375B" w:rsidP="00F4375B">
            <w:pPr>
              <w:numPr>
                <w:ilvl w:val="0"/>
                <w:numId w:val="13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Answering ‘how’ and ‘why’ questions about our experiences and in response to stories and events.</w:t>
            </w:r>
          </w:p>
          <w:p w:rsidR="00F4375B" w:rsidRPr="00AB3B69" w:rsidRDefault="00F4375B" w:rsidP="00F4375B">
            <w:pPr>
              <w:numPr>
                <w:ilvl w:val="0"/>
                <w:numId w:val="13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Using past, present and future tenses correctly.</w:t>
            </w:r>
          </w:p>
        </w:tc>
      </w:tr>
      <w:tr w:rsidR="00F4375B" w:rsidRPr="00AB3B69" w:rsidTr="002152B3">
        <w:tc>
          <w:tcPr>
            <w:tcW w:w="2155" w:type="dxa"/>
          </w:tcPr>
          <w:p w:rsidR="00F4375B" w:rsidRPr="00AB3B69" w:rsidRDefault="00F4375B" w:rsidP="00F4375B">
            <w:pPr>
              <w:rPr>
                <w:rFonts w:ascii="NTPrint" w:hAnsi="NTPrint"/>
                <w:b/>
              </w:rPr>
            </w:pPr>
            <w:r w:rsidRPr="00AB3B69">
              <w:rPr>
                <w:rFonts w:ascii="NTPrint" w:hAnsi="NTPrint"/>
                <w:b/>
              </w:rPr>
              <w:t>Physical Development</w:t>
            </w:r>
          </w:p>
        </w:tc>
        <w:tc>
          <w:tcPr>
            <w:tcW w:w="9049" w:type="dxa"/>
          </w:tcPr>
          <w:p w:rsidR="00F4375B" w:rsidRPr="00AB3B69" w:rsidRDefault="00F4375B" w:rsidP="00F4375B">
            <w:pPr>
              <w:numPr>
                <w:ilvl w:val="0"/>
                <w:numId w:val="14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Sports Day skills: running, hopping, skipping. Working as part of a team.</w:t>
            </w:r>
          </w:p>
          <w:p w:rsidR="00F4375B" w:rsidRPr="00AB3B69" w:rsidRDefault="00F4375B" w:rsidP="00F4375B">
            <w:pPr>
              <w:numPr>
                <w:ilvl w:val="0"/>
                <w:numId w:val="14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Continue to handle familiar and new tools safely and with basic control (e.g. using gardening equipment in our outside space).</w:t>
            </w:r>
          </w:p>
          <w:p w:rsidR="00F4375B" w:rsidRPr="00AB3B69" w:rsidRDefault="00F4375B" w:rsidP="00F4375B">
            <w:pPr>
              <w:numPr>
                <w:ilvl w:val="0"/>
                <w:numId w:val="14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Holding pencils correctly.</w:t>
            </w:r>
          </w:p>
          <w:p w:rsidR="00F4375B" w:rsidRPr="00AB3B69" w:rsidRDefault="00F4375B" w:rsidP="00F4375B">
            <w:pPr>
              <w:numPr>
                <w:ilvl w:val="0"/>
                <w:numId w:val="14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Understanding the importance of exercise and a healthy diet.</w:t>
            </w:r>
          </w:p>
        </w:tc>
      </w:tr>
    </w:tbl>
    <w:p w:rsidR="00C60322" w:rsidRPr="00AB3B69" w:rsidRDefault="00C60322" w:rsidP="00244232">
      <w:pPr>
        <w:jc w:val="center"/>
        <w:rPr>
          <w:rFonts w:ascii="NTPrint" w:hAnsi="NTPrint"/>
          <w:b/>
        </w:rPr>
      </w:pPr>
    </w:p>
    <w:p w:rsidR="00244232" w:rsidRPr="00AB3B69" w:rsidRDefault="00244232" w:rsidP="00244232">
      <w:pPr>
        <w:jc w:val="center"/>
        <w:rPr>
          <w:rFonts w:ascii="NTPrint" w:hAnsi="NTPrint"/>
          <w:b/>
        </w:rPr>
      </w:pPr>
      <w:r w:rsidRPr="00AB3B69">
        <w:rPr>
          <w:rFonts w:ascii="NTPrint" w:hAnsi="NTPrint"/>
          <w:b/>
        </w:rPr>
        <w:t>In our Specific Areas of Learning we will be:</w:t>
      </w:r>
    </w:p>
    <w:p w:rsidR="00C60322" w:rsidRPr="00AB3B69" w:rsidRDefault="00C60322" w:rsidP="00244232">
      <w:pPr>
        <w:jc w:val="center"/>
        <w:rPr>
          <w:rFonts w:ascii="NTPrint" w:hAnsi="NTPrint"/>
          <w:b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8805"/>
      </w:tblGrid>
      <w:tr w:rsidR="00C02E5C" w:rsidRPr="00AB3B69" w:rsidTr="002152B3">
        <w:tc>
          <w:tcPr>
            <w:tcW w:w="2252" w:type="dxa"/>
          </w:tcPr>
          <w:p w:rsidR="00C02E5C" w:rsidRPr="00AB3B69" w:rsidRDefault="00A54A64">
            <w:pPr>
              <w:rPr>
                <w:rFonts w:ascii="NTPrint" w:hAnsi="NTPrint"/>
                <w:b/>
              </w:rPr>
            </w:pPr>
            <w:r w:rsidRPr="00AB3B69">
              <w:rPr>
                <w:rFonts w:ascii="NTPrint" w:hAnsi="NTPrint"/>
                <w:b/>
              </w:rPr>
              <w:t>Literacy</w:t>
            </w:r>
          </w:p>
        </w:tc>
        <w:tc>
          <w:tcPr>
            <w:tcW w:w="8805" w:type="dxa"/>
          </w:tcPr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Learning our final phase 3 and 4 sounds and high frequency words.</w:t>
            </w:r>
          </w:p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Continue blending and segmenting our sounds to help us read and write simple words, captions and sentences.</w:t>
            </w:r>
          </w:p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 xml:space="preserve">Forming our letters neatly and correctly. Writing on the line and understanding which letters </w:t>
            </w:r>
            <w:proofErr w:type="gramStart"/>
            <w:r w:rsidRPr="00AB3B69">
              <w:rPr>
                <w:rFonts w:ascii="NTPrint" w:hAnsi="NTPrint"/>
              </w:rPr>
              <w:t>are ascenders and descenders</w:t>
            </w:r>
            <w:proofErr w:type="gramEnd"/>
            <w:r w:rsidRPr="00AB3B69">
              <w:rPr>
                <w:rFonts w:ascii="NTPrint" w:hAnsi="NTPrint"/>
              </w:rPr>
              <w:t xml:space="preserve">. </w:t>
            </w:r>
          </w:p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Beginning to use basic punctuation.</w:t>
            </w:r>
          </w:p>
          <w:p w:rsidR="00A54A64" w:rsidRPr="00AB3B69" w:rsidRDefault="00C60322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Continue our Ten a Term Reading programme, where we focus on learning a specific story book each week.</w:t>
            </w:r>
          </w:p>
        </w:tc>
      </w:tr>
      <w:tr w:rsidR="00C02E5C" w:rsidRPr="00AB3B69" w:rsidTr="002152B3">
        <w:tc>
          <w:tcPr>
            <w:tcW w:w="2252" w:type="dxa"/>
          </w:tcPr>
          <w:p w:rsidR="00ED3DF9" w:rsidRPr="00AB3B69" w:rsidRDefault="00A54A64">
            <w:pPr>
              <w:rPr>
                <w:rFonts w:ascii="NTPrint" w:hAnsi="NTPrint"/>
                <w:b/>
              </w:rPr>
            </w:pPr>
            <w:r w:rsidRPr="00AB3B69">
              <w:rPr>
                <w:rFonts w:ascii="NTPrint" w:hAnsi="NTPrint"/>
                <w:b/>
              </w:rPr>
              <w:t>Mathematics</w:t>
            </w:r>
          </w:p>
        </w:tc>
        <w:tc>
          <w:tcPr>
            <w:tcW w:w="8805" w:type="dxa"/>
          </w:tcPr>
          <w:p w:rsidR="008719BF" w:rsidRPr="00AB3B69" w:rsidRDefault="008719BF" w:rsidP="008719BF">
            <w:pPr>
              <w:numPr>
                <w:ilvl w:val="0"/>
                <w:numId w:val="16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Continue to recognise numbers 1-20 and beyond. Practise correct number formation.</w:t>
            </w:r>
          </w:p>
          <w:p w:rsidR="008719BF" w:rsidRPr="00AB3B69" w:rsidRDefault="008719BF" w:rsidP="008719BF">
            <w:pPr>
              <w:numPr>
                <w:ilvl w:val="0"/>
                <w:numId w:val="16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 xml:space="preserve">Developing strategies for solving simple addition and subtraction problems (e.g. fingers, number lines, counting on, counting back). </w:t>
            </w:r>
          </w:p>
          <w:p w:rsidR="008719BF" w:rsidRPr="00AB3B69" w:rsidRDefault="008719BF" w:rsidP="008719BF">
            <w:pPr>
              <w:numPr>
                <w:ilvl w:val="0"/>
                <w:numId w:val="16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Begin to write number sentences using the correct notation (- + and =).</w:t>
            </w:r>
          </w:p>
          <w:p w:rsidR="008719BF" w:rsidRPr="00AB3B69" w:rsidRDefault="008719BF" w:rsidP="008719BF">
            <w:pPr>
              <w:numPr>
                <w:ilvl w:val="0"/>
                <w:numId w:val="16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Comparative measurement: height, capacity, weight, length (e.g. of ourselves, sunflowers and runner beans).</w:t>
            </w:r>
          </w:p>
          <w:p w:rsidR="000C4E9B" w:rsidRPr="00AB3B69" w:rsidRDefault="008719BF" w:rsidP="008719BF">
            <w:pPr>
              <w:numPr>
                <w:ilvl w:val="0"/>
                <w:numId w:val="16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Identifying 2D and 3D shapes and talk about their properties.</w:t>
            </w:r>
          </w:p>
        </w:tc>
      </w:tr>
      <w:tr w:rsidR="00C02E5C" w:rsidRPr="00AB3B69" w:rsidTr="002152B3">
        <w:tc>
          <w:tcPr>
            <w:tcW w:w="2252" w:type="dxa"/>
          </w:tcPr>
          <w:p w:rsidR="00C02E5C" w:rsidRPr="00AB3B69" w:rsidRDefault="00D555C3">
            <w:pPr>
              <w:rPr>
                <w:rFonts w:ascii="NTPrint" w:hAnsi="NTPrint"/>
                <w:b/>
              </w:rPr>
            </w:pPr>
            <w:r w:rsidRPr="00AB3B69">
              <w:rPr>
                <w:rFonts w:ascii="NTPrint" w:hAnsi="NTPrint"/>
                <w:b/>
              </w:rPr>
              <w:t>Understanding the World</w:t>
            </w:r>
          </w:p>
        </w:tc>
        <w:tc>
          <w:tcPr>
            <w:tcW w:w="8805" w:type="dxa"/>
          </w:tcPr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Learning about seasonal changes from Spring to Summer.</w:t>
            </w:r>
          </w:p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Find out about past events in own lives and the lives of others.</w:t>
            </w:r>
          </w:p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Learn about growth and change (e.g. through observations of our tadpoles</w:t>
            </w:r>
            <w:r w:rsidR="0023396E" w:rsidRPr="00AB3B69">
              <w:rPr>
                <w:rFonts w:ascii="NTPrint" w:hAnsi="NTPrint"/>
              </w:rPr>
              <w:t>)</w:t>
            </w:r>
            <w:r w:rsidRPr="00AB3B69">
              <w:rPr>
                <w:rFonts w:ascii="NTPrint" w:hAnsi="NTPrint"/>
              </w:rPr>
              <w:t>.</w:t>
            </w:r>
          </w:p>
          <w:p w:rsidR="000C4E9B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lastRenderedPageBreak/>
              <w:t>Exploring different countries and cultures thr</w:t>
            </w:r>
            <w:r w:rsidR="0023396E" w:rsidRPr="00AB3B69">
              <w:rPr>
                <w:rFonts w:ascii="NTPrint" w:hAnsi="NTPrint"/>
              </w:rPr>
              <w:t>o</w:t>
            </w:r>
            <w:r w:rsidR="00E36046" w:rsidRPr="00AB3B69">
              <w:rPr>
                <w:rFonts w:ascii="NTPrint" w:hAnsi="NTPrint"/>
              </w:rPr>
              <w:t xml:space="preserve">ugh our Around the World topic </w:t>
            </w:r>
            <w:r w:rsidR="0023396E" w:rsidRPr="00AB3B69">
              <w:rPr>
                <w:rFonts w:ascii="NTPrint" w:hAnsi="NTPrint"/>
              </w:rPr>
              <w:t>e.g.</w:t>
            </w:r>
            <w:r w:rsidR="00E36046" w:rsidRPr="00AB3B69">
              <w:rPr>
                <w:rFonts w:ascii="NTPrint" w:hAnsi="NTPrint"/>
              </w:rPr>
              <w:t xml:space="preserve"> </w:t>
            </w:r>
            <w:r w:rsidR="001A2B55" w:rsidRPr="00AB3B69">
              <w:rPr>
                <w:rFonts w:ascii="NTPrint" w:hAnsi="NTPrint"/>
              </w:rPr>
              <w:t>India</w:t>
            </w:r>
            <w:r w:rsidR="0023396E" w:rsidRPr="00AB3B69">
              <w:rPr>
                <w:rFonts w:ascii="NTPrint" w:hAnsi="NTPrint"/>
              </w:rPr>
              <w:t>.</w:t>
            </w:r>
          </w:p>
        </w:tc>
      </w:tr>
      <w:tr w:rsidR="00F55A4C" w:rsidRPr="00AB3B69" w:rsidTr="002152B3">
        <w:tc>
          <w:tcPr>
            <w:tcW w:w="2252" w:type="dxa"/>
          </w:tcPr>
          <w:p w:rsidR="00F55A4C" w:rsidRPr="00AB3B69" w:rsidRDefault="00F55A4C">
            <w:pPr>
              <w:rPr>
                <w:rFonts w:ascii="NTPrint" w:hAnsi="NTPrint"/>
                <w:b/>
              </w:rPr>
            </w:pPr>
            <w:r w:rsidRPr="00AB3B69">
              <w:rPr>
                <w:rFonts w:ascii="NTPrint" w:hAnsi="NTPrint"/>
                <w:b/>
              </w:rPr>
              <w:lastRenderedPageBreak/>
              <w:t>Expressive Arts and Design</w:t>
            </w:r>
          </w:p>
        </w:tc>
        <w:tc>
          <w:tcPr>
            <w:tcW w:w="8805" w:type="dxa"/>
          </w:tcPr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Building up a repertoire of songs and dances.</w:t>
            </w:r>
          </w:p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Participating in daily Wake and Shake.</w:t>
            </w:r>
          </w:p>
          <w:p w:rsidR="008719BF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Exploring musical instruments.</w:t>
            </w:r>
          </w:p>
          <w:p w:rsidR="00F55A4C" w:rsidRPr="00AB3B69" w:rsidRDefault="008719BF" w:rsidP="008719BF">
            <w:pPr>
              <w:numPr>
                <w:ilvl w:val="0"/>
                <w:numId w:val="15"/>
              </w:numPr>
              <w:rPr>
                <w:rFonts w:ascii="NTPrint" w:hAnsi="NTPrint"/>
              </w:rPr>
            </w:pPr>
            <w:r w:rsidRPr="00AB3B69">
              <w:rPr>
                <w:rFonts w:ascii="NTPrint" w:hAnsi="NTPrint"/>
              </w:rPr>
              <w:t>Exploring a variety of materials, experimenting with colour, design. texture, shape and form.</w:t>
            </w:r>
          </w:p>
        </w:tc>
      </w:tr>
    </w:tbl>
    <w:p w:rsidR="009E11B0" w:rsidRPr="00AB3B69" w:rsidRDefault="009E11B0" w:rsidP="009E11B0">
      <w:pPr>
        <w:jc w:val="center"/>
        <w:rPr>
          <w:rFonts w:ascii="NTPrint" w:hAnsi="NTPrint"/>
        </w:rPr>
      </w:pPr>
    </w:p>
    <w:p w:rsidR="009E11B0" w:rsidRPr="00AB3B69" w:rsidRDefault="00AB3B69" w:rsidP="009E11B0">
      <w:pPr>
        <w:jc w:val="center"/>
        <w:rPr>
          <w:rFonts w:ascii="NTPrint" w:hAnsi="NTPrint"/>
        </w:rPr>
      </w:pPr>
      <w:bookmarkStart w:id="0" w:name="_GoBack"/>
      <w:bookmarkEnd w:id="0"/>
      <w:r w:rsidRPr="00AB3B69">
        <w:rPr>
          <w:rFonts w:ascii="NTPrint" w:hAnsi="NTPrin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8C0374" wp14:editId="796D56B9">
                <wp:simplePos x="0" y="0"/>
                <wp:positionH relativeFrom="margin">
                  <wp:posOffset>-871537</wp:posOffset>
                </wp:positionH>
                <wp:positionV relativeFrom="paragraph">
                  <wp:posOffset>133668</wp:posOffset>
                </wp:positionV>
                <wp:extent cx="6968807" cy="7796213"/>
                <wp:effectExtent l="0" t="0" r="22860" b="146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807" cy="7796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0A" w:rsidRPr="00AB3B69" w:rsidRDefault="003C14FD" w:rsidP="00C9060A">
                            <w:pPr>
                              <w:spacing w:line="276" w:lineRule="auto"/>
                              <w:jc w:val="center"/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Things to R</w:t>
                            </w:r>
                            <w:r w:rsidR="00C9060A" w:rsidRP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emember:</w:t>
                            </w:r>
                          </w:p>
                          <w:p w:rsidR="008719BF" w:rsidRPr="00AB3B69" w:rsidRDefault="008719BF" w:rsidP="008719B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Please bring book bags in daily for letters, library books, reading diaries and home learning books etc. School book bags are preferable to rucksacks</w:t>
                            </w:r>
                            <w:r w:rsidR="00563BF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,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as they are more easily stored in th</w:t>
                            </w:r>
                            <w:r w:rsidR="00563BF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e class book bag box.</w:t>
                            </w:r>
                          </w:p>
                          <w:p w:rsidR="00E36046" w:rsidRPr="00AB3B69" w:rsidRDefault="008719BF" w:rsidP="00E36046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Reading books are changed</w:t>
                            </w:r>
                            <w:r w:rsidR="00731443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  <w:u w:val="single"/>
                              </w:rPr>
                              <w:t>daily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. Please ensure you have updated your child’s reading diary if you would like your child’s book changed. </w:t>
                            </w:r>
                            <w:r w:rsidR="00E3604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Library book change – Friday.</w:t>
                            </w:r>
                          </w:p>
                          <w:p w:rsidR="008719BF" w:rsidRPr="00AB3B69" w:rsidRDefault="008719BF" w:rsidP="008719B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As part of our healthy </w:t>
                            </w:r>
                            <w:r w:rsidR="00563BF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school’s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policy, children are encouraged to drink 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  <w:u w:val="single"/>
                              </w:rPr>
                              <w:t>water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throughout the day. Please ensure that your child has a named, clear water bottle in school, especially during the summer months. </w:t>
                            </w:r>
                            <w:r w:rsidRP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Juice</w:t>
                            </w:r>
                            <w:r w:rsidR="00E36046" w:rsidRP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squash are not permitted in water bottles. </w:t>
                            </w:r>
                            <w:r w:rsidR="00E3604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Milk and water are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provided at snack time. </w:t>
                            </w:r>
                          </w:p>
                          <w:p w:rsidR="00731443" w:rsidRPr="00AB3B69" w:rsidRDefault="008719BF" w:rsidP="008719B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Please ensure that all clothing including footwear, coats and PE kits are clearly named.</w:t>
                            </w:r>
                            <w:r w:rsidR="00731443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19BF" w:rsidRPr="00AB3B69" w:rsidRDefault="00731443" w:rsidP="008719B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Reception children are </w:t>
                            </w:r>
                            <w:r w:rsidRP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not permitted to wear earrings.</w:t>
                            </w:r>
                          </w:p>
                          <w:p w:rsidR="008719BF" w:rsidRPr="00AB3B69" w:rsidRDefault="008719BF" w:rsidP="008719B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P.E. kit – we will be doing PE on Fridays, please ensure your child’s kit is in school every day</w:t>
                            </w:r>
                            <w:r w:rsidR="00563BF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. Your child will 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need trainers or plimsolls this term for Sports Day practise. </w:t>
                            </w:r>
                          </w:p>
                          <w:p w:rsidR="008719BF" w:rsidRPr="00AB3B69" w:rsidRDefault="008719BF" w:rsidP="008719B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Busy Books are sent home on a Friday with a challenge activity for you to complete with your child. Please return it by the following Wednesday</w:t>
                            </w:r>
                            <w:r w:rsidR="00563BF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,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so </w:t>
                            </w:r>
                            <w:r w:rsidR="00563BF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the next activity can be added. </w:t>
                            </w:r>
                          </w:p>
                          <w:p w:rsidR="00731443" w:rsidRPr="00AB3B69" w:rsidRDefault="00731443" w:rsidP="008719B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The children earn treasure stamps in school for good behaviour, work, effort and following the school rules. When they have collected 20 treasure stamps, they earn a small reward from the</w:t>
                            </w:r>
                            <w:r w:rsidR="00E3604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treasure chest to bring home. Teachers keep a record of treasure stamps collected across the year</w:t>
                            </w:r>
                            <w:r w:rsidR="00E36046" w:rsidRPr="00AB3B69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, and the children can exchange these for school ‘coins’ to spend in the school treasure shop. </w:t>
                            </w:r>
                          </w:p>
                          <w:p w:rsidR="00E36046" w:rsidRPr="00AB3B69" w:rsidRDefault="00E36046" w:rsidP="003C14FD">
                            <w:pPr>
                              <w:jc w:val="center"/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14FD" w:rsidRPr="00AB3B69" w:rsidRDefault="00E474B4" w:rsidP="003C14FD">
                            <w:pPr>
                              <w:jc w:val="center"/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</w:pPr>
                            <w:r w:rsidRP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Thank you for your support.</w:t>
                            </w:r>
                          </w:p>
                          <w:p w:rsidR="00EE7B41" w:rsidRPr="001A2B55" w:rsidRDefault="00E474B4" w:rsidP="003C14FD">
                            <w:pPr>
                              <w:jc w:val="center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1A2B55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If you have any questions or </w:t>
                            </w:r>
                            <w:r w:rsidR="00AB3B69" w:rsidRPr="001A2B55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queries,</w:t>
                            </w:r>
                            <w:r w:rsidRPr="001A2B55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 please contact </w:t>
                            </w:r>
                            <w:r w:rsidR="003C14FD" w:rsidRPr="001A2B55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 xml:space="preserve">a </w:t>
                            </w:r>
                          </w:p>
                          <w:p w:rsidR="00E474B4" w:rsidRPr="001A2B55" w:rsidRDefault="003C14FD" w:rsidP="003C14FD">
                            <w:pPr>
                              <w:jc w:val="center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1A2B55"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  <w:t>member of the Foundation Team:</w:t>
                            </w:r>
                          </w:p>
                          <w:p w:rsidR="00793A40" w:rsidRPr="001A2B55" w:rsidRDefault="006D4284" w:rsidP="003C14FD">
                            <w:pPr>
                              <w:jc w:val="center"/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</w:pP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Mrs. </w:t>
                            </w:r>
                            <w:r w:rsidR="00E474B4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Tracy O’Carroll</w:t>
                            </w:r>
                            <w:r w:rsidR="003C14FD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A40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C14FD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3A40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EYFS Team Leader</w:t>
                            </w:r>
                          </w:p>
                          <w:p w:rsidR="008719BF" w:rsidRPr="001A2B55" w:rsidRDefault="008719BF" w:rsidP="003C14FD">
                            <w:pPr>
                              <w:jc w:val="center"/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</w:pP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Mrs Palfrey </w:t>
                            </w:r>
                            <w:r w:rsidR="00563BF6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3BF6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793A40" w:rsidRPr="001A2B55" w:rsidRDefault="00793A40" w:rsidP="006D4284">
                            <w:pPr>
                              <w:jc w:val="center"/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</w:pP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Mrs Claire Harris – Higher Level Teaching Assistant</w:t>
                            </w:r>
                          </w:p>
                          <w:p w:rsidR="00E474B4" w:rsidRPr="001A2B55" w:rsidRDefault="006D4284" w:rsidP="006D4284">
                            <w:pPr>
                              <w:jc w:val="center"/>
                              <w:rPr>
                                <w:rFonts w:ascii="NTPrint" w:hAnsi="NTPrint"/>
                                <w:sz w:val="28"/>
                                <w:szCs w:val="28"/>
                              </w:rPr>
                            </w:pP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 xml:space="preserve">Miss. Kirsty Daw – Early Years </w:t>
                            </w:r>
                            <w:r w:rsidR="00E474B4"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Teaching Assistant</w:t>
                            </w:r>
                          </w:p>
                          <w:p w:rsidR="006D4284" w:rsidRPr="001A2B55" w:rsidRDefault="006D4284" w:rsidP="006D4284">
                            <w:pPr>
                              <w:jc w:val="center"/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</w:pP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Mrs. Julie Jackson – Early Years Te</w:t>
                            </w:r>
                            <w:r w:rsidR="00AB3B69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ac</w:t>
                            </w:r>
                            <w:r w:rsidRPr="001A2B55">
                              <w:rPr>
                                <w:rFonts w:ascii="NTPrint" w:hAnsi="NTPrint"/>
                                <w:b/>
                                <w:sz w:val="28"/>
                                <w:szCs w:val="28"/>
                              </w:rPr>
                              <w:t>hing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C03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8.6pt;margin-top:10.55pt;width:548.7pt;height:613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fcKwIAAFE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">
                <v:textbox>
                  <w:txbxContent>
                    <w:p w:rsidR="00C9060A" w:rsidRPr="00AB3B69" w:rsidRDefault="003C14FD" w:rsidP="00C9060A">
                      <w:pPr>
                        <w:spacing w:line="276" w:lineRule="auto"/>
                        <w:jc w:val="center"/>
                        <w:rPr>
                          <w:rFonts w:ascii="NTPrint" w:hAnsi="NTPri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3B69">
                        <w:rPr>
                          <w:rFonts w:ascii="NTPrint" w:hAnsi="NTPrint"/>
                          <w:b/>
                          <w:sz w:val="28"/>
                          <w:szCs w:val="28"/>
                          <w:u w:val="single"/>
                        </w:rPr>
                        <w:t>Things to R</w:t>
                      </w:r>
                      <w:r w:rsidR="00C9060A" w:rsidRPr="00AB3B69">
                        <w:rPr>
                          <w:rFonts w:ascii="NTPrint" w:hAnsi="NTPrint"/>
                          <w:b/>
                          <w:sz w:val="28"/>
                          <w:szCs w:val="28"/>
                          <w:u w:val="single"/>
                        </w:rPr>
                        <w:t>emember:</w:t>
                      </w:r>
                    </w:p>
                    <w:p w:rsidR="008719BF" w:rsidRPr="00AB3B69" w:rsidRDefault="008719BF" w:rsidP="008719B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Please bring book bags in daily for letters, library books, reading diaries and home learning books etc. School book bags are preferable to rucksacks</w:t>
                      </w:r>
                      <w:r w:rsidR="00563BF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,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as they are more easily stored in th</w:t>
                      </w:r>
                      <w:r w:rsidR="00563BF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e class book bag box.</w:t>
                      </w:r>
                    </w:p>
                    <w:p w:rsidR="00E36046" w:rsidRPr="00AB3B69" w:rsidRDefault="008719BF" w:rsidP="00E36046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  <w:u w:val="single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Reading books are changed</w:t>
                      </w:r>
                      <w:r w:rsidR="00731443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  <w:u w:val="single"/>
                        </w:rPr>
                        <w:t>daily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. Please ensure you have updated your child’s reading diary if you would like your child’s book changed. </w:t>
                      </w:r>
                      <w:r w:rsidR="00E3604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Library book change – Friday.</w:t>
                      </w:r>
                    </w:p>
                    <w:p w:rsidR="008719BF" w:rsidRPr="00AB3B69" w:rsidRDefault="008719BF" w:rsidP="008719B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As part of our healthy </w:t>
                      </w:r>
                      <w:r w:rsidR="00563BF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school’s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policy, children are encouraged to drink 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  <w:u w:val="single"/>
                        </w:rPr>
                        <w:t>water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throughout the day. Please ensure that your child has a named, clear water bottle in school, especially during the summer months. </w:t>
                      </w:r>
                      <w:r w:rsidRPr="00AB3B69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Juice</w:t>
                      </w:r>
                      <w:r w:rsidR="00E36046" w:rsidRPr="00AB3B69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/</w:t>
                      </w:r>
                      <w:r w:rsidRPr="00AB3B69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squash are not permitted in water bottles. </w:t>
                      </w:r>
                      <w:r w:rsidR="00E3604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Milk and water are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provided at snack time. </w:t>
                      </w:r>
                    </w:p>
                    <w:p w:rsidR="00731443" w:rsidRPr="00AB3B69" w:rsidRDefault="008719BF" w:rsidP="008719B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Please ensure that all clothing including footwear, coats and PE kits are clearly named.</w:t>
                      </w:r>
                      <w:r w:rsidR="00731443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19BF" w:rsidRPr="00AB3B69" w:rsidRDefault="00731443" w:rsidP="008719B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Reception children are </w:t>
                      </w:r>
                      <w:r w:rsidRPr="00AB3B69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not permitted to wear earrings.</w:t>
                      </w:r>
                    </w:p>
                    <w:p w:rsidR="008719BF" w:rsidRPr="00AB3B69" w:rsidRDefault="008719BF" w:rsidP="008719B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P.E. kit – we will be doing PE on Fridays, please ensure your child’s kit is in school every day</w:t>
                      </w:r>
                      <w:r w:rsidR="00563BF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. Your child will 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need trainers or plimsolls this term for Sports Day practise. </w:t>
                      </w:r>
                    </w:p>
                    <w:p w:rsidR="008719BF" w:rsidRPr="00AB3B69" w:rsidRDefault="008719BF" w:rsidP="008719B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Busy Books are sent home on a Friday with a challenge activity for you to complete with your child. Please return it by the following Wednesday</w:t>
                      </w:r>
                      <w:r w:rsidR="00563BF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,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so </w:t>
                      </w:r>
                      <w:r w:rsidR="00563BF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that 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the next activity can be added. </w:t>
                      </w:r>
                    </w:p>
                    <w:p w:rsidR="00731443" w:rsidRPr="00AB3B69" w:rsidRDefault="00731443" w:rsidP="008719B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>The children earn treasure stamps in school for good behaviour, work, effort and following the school rules. When they have collected 20 treasure stamps, they earn a small reward from the</w:t>
                      </w:r>
                      <w:r w:rsidR="00E3604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class</w:t>
                      </w:r>
                      <w:r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treasure chest to bring home. Teachers keep a record of treasure stamps collected across the year</w:t>
                      </w:r>
                      <w:r w:rsidR="00E36046" w:rsidRPr="00AB3B69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, and the children can exchange these for school ‘coins’ to spend in the school treasure shop. </w:t>
                      </w:r>
                    </w:p>
                    <w:p w:rsidR="00E36046" w:rsidRPr="00AB3B69" w:rsidRDefault="00E36046" w:rsidP="003C14FD">
                      <w:pPr>
                        <w:jc w:val="center"/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</w:pPr>
                    </w:p>
                    <w:p w:rsidR="003C14FD" w:rsidRPr="00AB3B69" w:rsidRDefault="00E474B4" w:rsidP="003C14FD">
                      <w:pPr>
                        <w:jc w:val="center"/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</w:pPr>
                      <w:r w:rsidRPr="00AB3B69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Thank you for your support.</w:t>
                      </w:r>
                    </w:p>
                    <w:p w:rsidR="00EE7B41" w:rsidRPr="001A2B55" w:rsidRDefault="00E474B4" w:rsidP="003C14FD">
                      <w:pPr>
                        <w:jc w:val="center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1A2B55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If you have any questions or </w:t>
                      </w:r>
                      <w:r w:rsidR="00AB3B69" w:rsidRPr="001A2B55">
                        <w:rPr>
                          <w:rFonts w:ascii="NTPrint" w:hAnsi="NTPrint"/>
                          <w:sz w:val="28"/>
                          <w:szCs w:val="28"/>
                        </w:rPr>
                        <w:t>queries,</w:t>
                      </w:r>
                      <w:r w:rsidRPr="001A2B55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 please contact </w:t>
                      </w:r>
                      <w:r w:rsidR="003C14FD" w:rsidRPr="001A2B55">
                        <w:rPr>
                          <w:rFonts w:ascii="NTPrint" w:hAnsi="NTPrint"/>
                          <w:sz w:val="28"/>
                          <w:szCs w:val="28"/>
                        </w:rPr>
                        <w:t xml:space="preserve">a </w:t>
                      </w:r>
                    </w:p>
                    <w:p w:rsidR="00E474B4" w:rsidRPr="001A2B55" w:rsidRDefault="003C14FD" w:rsidP="003C14FD">
                      <w:pPr>
                        <w:jc w:val="center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1A2B55">
                        <w:rPr>
                          <w:rFonts w:ascii="NTPrint" w:hAnsi="NTPrint"/>
                          <w:sz w:val="28"/>
                          <w:szCs w:val="28"/>
                        </w:rPr>
                        <w:t>member of the Foundation Team:</w:t>
                      </w:r>
                    </w:p>
                    <w:p w:rsidR="00793A40" w:rsidRPr="001A2B55" w:rsidRDefault="006D4284" w:rsidP="003C14FD">
                      <w:pPr>
                        <w:jc w:val="center"/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</w:pP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Mrs. </w:t>
                      </w:r>
                      <w:r w:rsidR="00E474B4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Tracy O’Carroll</w:t>
                      </w:r>
                      <w:r w:rsidR="003C14FD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3A40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–</w:t>
                      </w:r>
                      <w:r w:rsidR="003C14FD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3A40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EYFS Team Leader</w:t>
                      </w:r>
                    </w:p>
                    <w:p w:rsidR="008719BF" w:rsidRPr="001A2B55" w:rsidRDefault="008719BF" w:rsidP="003C14FD">
                      <w:pPr>
                        <w:jc w:val="center"/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</w:pP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Mrs Palfrey </w:t>
                      </w:r>
                      <w:r w:rsidR="00563BF6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–</w:t>
                      </w: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3BF6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Class </w:t>
                      </w: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Teacher</w:t>
                      </w:r>
                    </w:p>
                    <w:p w:rsidR="00793A40" w:rsidRPr="001A2B55" w:rsidRDefault="00793A40" w:rsidP="006D4284">
                      <w:pPr>
                        <w:jc w:val="center"/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</w:pP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Mrs Claire Harris – Higher Level Teaching Assistant</w:t>
                      </w:r>
                    </w:p>
                    <w:p w:rsidR="00E474B4" w:rsidRPr="001A2B55" w:rsidRDefault="006D4284" w:rsidP="006D4284">
                      <w:pPr>
                        <w:jc w:val="center"/>
                        <w:rPr>
                          <w:rFonts w:ascii="NTPrint" w:hAnsi="NTPrint"/>
                          <w:sz w:val="28"/>
                          <w:szCs w:val="28"/>
                        </w:rPr>
                      </w:pP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 xml:space="preserve">Miss. Kirsty Daw – Early Years </w:t>
                      </w:r>
                      <w:r w:rsidR="00E474B4"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Teaching Assistant</w:t>
                      </w:r>
                    </w:p>
                    <w:p w:rsidR="006D4284" w:rsidRPr="001A2B55" w:rsidRDefault="006D4284" w:rsidP="006D4284">
                      <w:pPr>
                        <w:jc w:val="center"/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</w:pP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Mrs. Julie Jackson – Early Years Te</w:t>
                      </w:r>
                      <w:r w:rsidR="00AB3B69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ac</w:t>
                      </w:r>
                      <w:r w:rsidRPr="001A2B55">
                        <w:rPr>
                          <w:rFonts w:ascii="NTPrint" w:hAnsi="NTPrint"/>
                          <w:b/>
                          <w:sz w:val="28"/>
                          <w:szCs w:val="28"/>
                        </w:rPr>
                        <w:t>hing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A40" w:rsidRPr="00AB3B69" w:rsidRDefault="00793A40" w:rsidP="009E11B0">
      <w:pPr>
        <w:jc w:val="center"/>
        <w:rPr>
          <w:rFonts w:ascii="NTPrint" w:hAnsi="NTPrint"/>
        </w:rPr>
      </w:pPr>
    </w:p>
    <w:p w:rsidR="00793A40" w:rsidRPr="00AB3B69" w:rsidRDefault="00793A40" w:rsidP="009E11B0">
      <w:pPr>
        <w:jc w:val="center"/>
        <w:rPr>
          <w:rFonts w:ascii="NTPrint" w:hAnsi="NTPrint"/>
        </w:rPr>
      </w:pPr>
    </w:p>
    <w:p w:rsidR="00793A40" w:rsidRPr="00AB3B69" w:rsidRDefault="00793A40" w:rsidP="009E11B0">
      <w:pPr>
        <w:jc w:val="center"/>
        <w:rPr>
          <w:rFonts w:ascii="NTPrint" w:hAnsi="NTPrint"/>
        </w:rPr>
      </w:pPr>
    </w:p>
    <w:p w:rsidR="009E11B0" w:rsidRPr="00AB3B69" w:rsidRDefault="009E11B0" w:rsidP="009E11B0">
      <w:pPr>
        <w:jc w:val="center"/>
        <w:rPr>
          <w:rFonts w:ascii="NTPrint" w:hAnsi="NTPrint"/>
        </w:rPr>
      </w:pPr>
    </w:p>
    <w:p w:rsidR="009E11B0" w:rsidRPr="00AB3B69" w:rsidRDefault="009E11B0" w:rsidP="009E11B0">
      <w:pPr>
        <w:jc w:val="center"/>
        <w:rPr>
          <w:rFonts w:ascii="NTPrint" w:hAnsi="NTPrint"/>
        </w:rPr>
      </w:pPr>
    </w:p>
    <w:p w:rsidR="009E11B0" w:rsidRPr="00AB3B69" w:rsidRDefault="009E11B0" w:rsidP="009E11B0">
      <w:pPr>
        <w:jc w:val="center"/>
        <w:rPr>
          <w:rFonts w:ascii="NTPrint" w:hAnsi="NTPrint"/>
        </w:rPr>
      </w:pPr>
    </w:p>
    <w:p w:rsidR="009E11B0" w:rsidRPr="00AB3B69" w:rsidRDefault="009E11B0" w:rsidP="009E11B0">
      <w:pPr>
        <w:jc w:val="center"/>
        <w:rPr>
          <w:rFonts w:ascii="NTPrint" w:hAnsi="NTPrint"/>
        </w:rPr>
      </w:pPr>
    </w:p>
    <w:p w:rsidR="00C02E5C" w:rsidRPr="00AB3B69" w:rsidRDefault="00C02E5C" w:rsidP="009E11B0">
      <w:pPr>
        <w:jc w:val="center"/>
        <w:rPr>
          <w:rFonts w:ascii="NTPrint" w:hAnsi="NTPrint"/>
          <w:b/>
          <w:u w:val="single"/>
        </w:rPr>
      </w:pPr>
    </w:p>
    <w:p w:rsidR="00C02E5C" w:rsidRPr="00AB3B69" w:rsidRDefault="00C02E5C" w:rsidP="00C02E5C">
      <w:pPr>
        <w:rPr>
          <w:rFonts w:ascii="NTPrint" w:hAnsi="NTPrint"/>
        </w:rPr>
      </w:pPr>
    </w:p>
    <w:p w:rsidR="00C02E5C" w:rsidRPr="00AB3B69" w:rsidRDefault="000C4E9B">
      <w:pPr>
        <w:rPr>
          <w:rFonts w:ascii="NTPrint" w:hAnsi="NTPrint"/>
        </w:rPr>
      </w:pPr>
      <w:r w:rsidRPr="00AB3B69">
        <w:rPr>
          <w:rFonts w:ascii="NTPrint" w:hAnsi="NTPrint"/>
        </w:rPr>
        <w:t xml:space="preserve"> </w:t>
      </w:r>
    </w:p>
    <w:sectPr w:rsidR="00C02E5C" w:rsidRPr="00AB3B69" w:rsidSect="00C02E5C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Prin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4BC"/>
    <w:multiLevelType w:val="hybridMultilevel"/>
    <w:tmpl w:val="5D34FE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959"/>
    <w:multiLevelType w:val="hybridMultilevel"/>
    <w:tmpl w:val="3AE485D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82D"/>
    <w:multiLevelType w:val="hybridMultilevel"/>
    <w:tmpl w:val="8BFA81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BB2"/>
    <w:multiLevelType w:val="hybridMultilevel"/>
    <w:tmpl w:val="9D1E2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25C3"/>
    <w:multiLevelType w:val="hybridMultilevel"/>
    <w:tmpl w:val="C322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756D"/>
    <w:multiLevelType w:val="hybridMultilevel"/>
    <w:tmpl w:val="6388E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711A"/>
    <w:multiLevelType w:val="hybridMultilevel"/>
    <w:tmpl w:val="6834ED3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3761"/>
    <w:multiLevelType w:val="hybridMultilevel"/>
    <w:tmpl w:val="80140BB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05079"/>
    <w:multiLevelType w:val="hybridMultilevel"/>
    <w:tmpl w:val="45B20B5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1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17EE"/>
    <w:multiLevelType w:val="hybridMultilevel"/>
    <w:tmpl w:val="5E36B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44669"/>
    <w:multiLevelType w:val="multilevel"/>
    <w:tmpl w:val="3AE485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778DF"/>
    <w:multiLevelType w:val="multilevel"/>
    <w:tmpl w:val="6834E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4952"/>
    <w:multiLevelType w:val="hybridMultilevel"/>
    <w:tmpl w:val="4010F5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12CC"/>
    <w:multiLevelType w:val="hybridMultilevel"/>
    <w:tmpl w:val="8072223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5C53"/>
    <w:multiLevelType w:val="hybridMultilevel"/>
    <w:tmpl w:val="5F3E4EB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23F9"/>
    <w:multiLevelType w:val="hybridMultilevel"/>
    <w:tmpl w:val="87486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0091F"/>
    <w:multiLevelType w:val="hybridMultilevel"/>
    <w:tmpl w:val="33769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5C"/>
    <w:rsid w:val="0000471E"/>
    <w:rsid w:val="00004AFC"/>
    <w:rsid w:val="000177F4"/>
    <w:rsid w:val="00022928"/>
    <w:rsid w:val="00023FB9"/>
    <w:rsid w:val="00036406"/>
    <w:rsid w:val="00037E15"/>
    <w:rsid w:val="00041343"/>
    <w:rsid w:val="000529A1"/>
    <w:rsid w:val="00056F3D"/>
    <w:rsid w:val="000607EE"/>
    <w:rsid w:val="00071CED"/>
    <w:rsid w:val="00090A39"/>
    <w:rsid w:val="000912FC"/>
    <w:rsid w:val="000922D4"/>
    <w:rsid w:val="00095F74"/>
    <w:rsid w:val="00096603"/>
    <w:rsid w:val="000B0565"/>
    <w:rsid w:val="000B5E51"/>
    <w:rsid w:val="000B7A88"/>
    <w:rsid w:val="000C4151"/>
    <w:rsid w:val="000C47BE"/>
    <w:rsid w:val="000C4E9B"/>
    <w:rsid w:val="000D4F31"/>
    <w:rsid w:val="000E48FE"/>
    <w:rsid w:val="000F11A5"/>
    <w:rsid w:val="000F54C0"/>
    <w:rsid w:val="001009AF"/>
    <w:rsid w:val="0011577F"/>
    <w:rsid w:val="0012074F"/>
    <w:rsid w:val="00120DC7"/>
    <w:rsid w:val="00124ADE"/>
    <w:rsid w:val="00125117"/>
    <w:rsid w:val="00134C30"/>
    <w:rsid w:val="001353CA"/>
    <w:rsid w:val="00136EA1"/>
    <w:rsid w:val="001420AA"/>
    <w:rsid w:val="00181721"/>
    <w:rsid w:val="00184A39"/>
    <w:rsid w:val="00184F77"/>
    <w:rsid w:val="00187C03"/>
    <w:rsid w:val="00191AE8"/>
    <w:rsid w:val="001929CD"/>
    <w:rsid w:val="00195E7B"/>
    <w:rsid w:val="001A2563"/>
    <w:rsid w:val="001A2B55"/>
    <w:rsid w:val="001C2207"/>
    <w:rsid w:val="001D6A8B"/>
    <w:rsid w:val="001F78F6"/>
    <w:rsid w:val="00200349"/>
    <w:rsid w:val="00204A10"/>
    <w:rsid w:val="00212455"/>
    <w:rsid w:val="00212858"/>
    <w:rsid w:val="00212F4B"/>
    <w:rsid w:val="002151C4"/>
    <w:rsid w:val="002152B3"/>
    <w:rsid w:val="002153D3"/>
    <w:rsid w:val="00224DAD"/>
    <w:rsid w:val="00225131"/>
    <w:rsid w:val="002305D6"/>
    <w:rsid w:val="00232C12"/>
    <w:rsid w:val="0023396E"/>
    <w:rsid w:val="00233CAC"/>
    <w:rsid w:val="00235E50"/>
    <w:rsid w:val="00241BAD"/>
    <w:rsid w:val="00241E86"/>
    <w:rsid w:val="00244232"/>
    <w:rsid w:val="00250D2D"/>
    <w:rsid w:val="002562CF"/>
    <w:rsid w:val="00261CED"/>
    <w:rsid w:val="00272375"/>
    <w:rsid w:val="00281E7E"/>
    <w:rsid w:val="00282F30"/>
    <w:rsid w:val="00286325"/>
    <w:rsid w:val="002A7773"/>
    <w:rsid w:val="002B0124"/>
    <w:rsid w:val="002C2630"/>
    <w:rsid w:val="002D012A"/>
    <w:rsid w:val="002F1420"/>
    <w:rsid w:val="002F62CD"/>
    <w:rsid w:val="003168E2"/>
    <w:rsid w:val="00317894"/>
    <w:rsid w:val="00334163"/>
    <w:rsid w:val="003452F1"/>
    <w:rsid w:val="003649D2"/>
    <w:rsid w:val="003702AF"/>
    <w:rsid w:val="00377BFE"/>
    <w:rsid w:val="0038673A"/>
    <w:rsid w:val="00387378"/>
    <w:rsid w:val="00392666"/>
    <w:rsid w:val="00393A0B"/>
    <w:rsid w:val="00395D02"/>
    <w:rsid w:val="003A0143"/>
    <w:rsid w:val="003A54DE"/>
    <w:rsid w:val="003C033A"/>
    <w:rsid w:val="003C14FD"/>
    <w:rsid w:val="003C2F79"/>
    <w:rsid w:val="003D3D19"/>
    <w:rsid w:val="003F21AA"/>
    <w:rsid w:val="004179F5"/>
    <w:rsid w:val="00422006"/>
    <w:rsid w:val="00423A22"/>
    <w:rsid w:val="0043216F"/>
    <w:rsid w:val="00442BFD"/>
    <w:rsid w:val="0044445B"/>
    <w:rsid w:val="00451790"/>
    <w:rsid w:val="00451E33"/>
    <w:rsid w:val="00452F1C"/>
    <w:rsid w:val="0045402B"/>
    <w:rsid w:val="00464813"/>
    <w:rsid w:val="00476236"/>
    <w:rsid w:val="00485A9C"/>
    <w:rsid w:val="004900F0"/>
    <w:rsid w:val="00496F28"/>
    <w:rsid w:val="004A0EB6"/>
    <w:rsid w:val="004A2DAD"/>
    <w:rsid w:val="004A4609"/>
    <w:rsid w:val="004B35D9"/>
    <w:rsid w:val="004B7347"/>
    <w:rsid w:val="004C5641"/>
    <w:rsid w:val="004D310E"/>
    <w:rsid w:val="004E3044"/>
    <w:rsid w:val="005013CC"/>
    <w:rsid w:val="00502AF9"/>
    <w:rsid w:val="00505CD2"/>
    <w:rsid w:val="005069ED"/>
    <w:rsid w:val="00521AA1"/>
    <w:rsid w:val="005223A9"/>
    <w:rsid w:val="0053333D"/>
    <w:rsid w:val="005378D0"/>
    <w:rsid w:val="00540E92"/>
    <w:rsid w:val="00542931"/>
    <w:rsid w:val="00554C73"/>
    <w:rsid w:val="00563BF6"/>
    <w:rsid w:val="00565857"/>
    <w:rsid w:val="005B5425"/>
    <w:rsid w:val="005B74E6"/>
    <w:rsid w:val="005C13E1"/>
    <w:rsid w:val="005C176F"/>
    <w:rsid w:val="005C75A5"/>
    <w:rsid w:val="005D0426"/>
    <w:rsid w:val="005D21AF"/>
    <w:rsid w:val="005D7745"/>
    <w:rsid w:val="005E59AA"/>
    <w:rsid w:val="005E7186"/>
    <w:rsid w:val="005E7C76"/>
    <w:rsid w:val="00601C03"/>
    <w:rsid w:val="00601F6B"/>
    <w:rsid w:val="006054B9"/>
    <w:rsid w:val="006061A8"/>
    <w:rsid w:val="00606BCF"/>
    <w:rsid w:val="00610032"/>
    <w:rsid w:val="00613791"/>
    <w:rsid w:val="006160B1"/>
    <w:rsid w:val="0062652F"/>
    <w:rsid w:val="00626F6C"/>
    <w:rsid w:val="00627615"/>
    <w:rsid w:val="0063634F"/>
    <w:rsid w:val="0065403A"/>
    <w:rsid w:val="006555EF"/>
    <w:rsid w:val="0066354A"/>
    <w:rsid w:val="00680FCE"/>
    <w:rsid w:val="006847A1"/>
    <w:rsid w:val="006942F4"/>
    <w:rsid w:val="006A0317"/>
    <w:rsid w:val="006A0C57"/>
    <w:rsid w:val="006A558E"/>
    <w:rsid w:val="006B6BF5"/>
    <w:rsid w:val="006D4284"/>
    <w:rsid w:val="006D70EE"/>
    <w:rsid w:val="006E3BE9"/>
    <w:rsid w:val="006E4406"/>
    <w:rsid w:val="006E7B89"/>
    <w:rsid w:val="006F0EA2"/>
    <w:rsid w:val="006F571E"/>
    <w:rsid w:val="006F6247"/>
    <w:rsid w:val="007106D4"/>
    <w:rsid w:val="00712728"/>
    <w:rsid w:val="00723AA2"/>
    <w:rsid w:val="00724AFB"/>
    <w:rsid w:val="00731443"/>
    <w:rsid w:val="00735E7F"/>
    <w:rsid w:val="00744275"/>
    <w:rsid w:val="00750FC8"/>
    <w:rsid w:val="00766219"/>
    <w:rsid w:val="00773EB4"/>
    <w:rsid w:val="007741F2"/>
    <w:rsid w:val="00781D6F"/>
    <w:rsid w:val="0078204C"/>
    <w:rsid w:val="00785846"/>
    <w:rsid w:val="00787E82"/>
    <w:rsid w:val="00793A40"/>
    <w:rsid w:val="007A4A58"/>
    <w:rsid w:val="007A5AA2"/>
    <w:rsid w:val="007A7230"/>
    <w:rsid w:val="007B0C2A"/>
    <w:rsid w:val="007B12E7"/>
    <w:rsid w:val="007B7B4B"/>
    <w:rsid w:val="007D2A33"/>
    <w:rsid w:val="007F086E"/>
    <w:rsid w:val="0080174B"/>
    <w:rsid w:val="00803FCC"/>
    <w:rsid w:val="00812BE4"/>
    <w:rsid w:val="00821E5F"/>
    <w:rsid w:val="0083715E"/>
    <w:rsid w:val="00841AAB"/>
    <w:rsid w:val="00841E95"/>
    <w:rsid w:val="00844588"/>
    <w:rsid w:val="00844871"/>
    <w:rsid w:val="008468ED"/>
    <w:rsid w:val="00847F85"/>
    <w:rsid w:val="00851122"/>
    <w:rsid w:val="00860405"/>
    <w:rsid w:val="00865D0C"/>
    <w:rsid w:val="008719BF"/>
    <w:rsid w:val="00875F8E"/>
    <w:rsid w:val="00890527"/>
    <w:rsid w:val="00895EEE"/>
    <w:rsid w:val="00896221"/>
    <w:rsid w:val="008A237C"/>
    <w:rsid w:val="008A26A4"/>
    <w:rsid w:val="008A3645"/>
    <w:rsid w:val="008B1912"/>
    <w:rsid w:val="008B55AE"/>
    <w:rsid w:val="008D38E1"/>
    <w:rsid w:val="008E7D68"/>
    <w:rsid w:val="008F287B"/>
    <w:rsid w:val="009116E7"/>
    <w:rsid w:val="009176DC"/>
    <w:rsid w:val="00920BFB"/>
    <w:rsid w:val="00927AE3"/>
    <w:rsid w:val="00930821"/>
    <w:rsid w:val="00951CD8"/>
    <w:rsid w:val="00972353"/>
    <w:rsid w:val="009770B9"/>
    <w:rsid w:val="00982BA8"/>
    <w:rsid w:val="00987D72"/>
    <w:rsid w:val="009E11B0"/>
    <w:rsid w:val="009E162B"/>
    <w:rsid w:val="009E3A69"/>
    <w:rsid w:val="009E74FE"/>
    <w:rsid w:val="009F24B3"/>
    <w:rsid w:val="00A012F9"/>
    <w:rsid w:val="00A069F3"/>
    <w:rsid w:val="00A37C26"/>
    <w:rsid w:val="00A47B3D"/>
    <w:rsid w:val="00A5453D"/>
    <w:rsid w:val="00A54A64"/>
    <w:rsid w:val="00A55A1B"/>
    <w:rsid w:val="00A56724"/>
    <w:rsid w:val="00A57891"/>
    <w:rsid w:val="00A70883"/>
    <w:rsid w:val="00A71415"/>
    <w:rsid w:val="00A72F7B"/>
    <w:rsid w:val="00A73D54"/>
    <w:rsid w:val="00A742A0"/>
    <w:rsid w:val="00A80104"/>
    <w:rsid w:val="00AA393A"/>
    <w:rsid w:val="00AB3B69"/>
    <w:rsid w:val="00AB41D3"/>
    <w:rsid w:val="00AB4D84"/>
    <w:rsid w:val="00AB79E1"/>
    <w:rsid w:val="00AC206A"/>
    <w:rsid w:val="00AD2327"/>
    <w:rsid w:val="00AE5E24"/>
    <w:rsid w:val="00AF4F03"/>
    <w:rsid w:val="00AF60B1"/>
    <w:rsid w:val="00AF718D"/>
    <w:rsid w:val="00B11013"/>
    <w:rsid w:val="00B164CE"/>
    <w:rsid w:val="00B22A08"/>
    <w:rsid w:val="00B2784B"/>
    <w:rsid w:val="00B40DC3"/>
    <w:rsid w:val="00B42F58"/>
    <w:rsid w:val="00B44108"/>
    <w:rsid w:val="00B44BC5"/>
    <w:rsid w:val="00B57EE5"/>
    <w:rsid w:val="00B630C8"/>
    <w:rsid w:val="00B633CF"/>
    <w:rsid w:val="00B63BDC"/>
    <w:rsid w:val="00B64766"/>
    <w:rsid w:val="00B71F3D"/>
    <w:rsid w:val="00B73278"/>
    <w:rsid w:val="00B748A8"/>
    <w:rsid w:val="00B811BC"/>
    <w:rsid w:val="00B91351"/>
    <w:rsid w:val="00B95AAF"/>
    <w:rsid w:val="00BA0DDF"/>
    <w:rsid w:val="00BA7372"/>
    <w:rsid w:val="00BB0A13"/>
    <w:rsid w:val="00BB6EBC"/>
    <w:rsid w:val="00BD16D2"/>
    <w:rsid w:val="00BF1160"/>
    <w:rsid w:val="00C0017E"/>
    <w:rsid w:val="00C02E5C"/>
    <w:rsid w:val="00C02EE4"/>
    <w:rsid w:val="00C035E3"/>
    <w:rsid w:val="00C11D2A"/>
    <w:rsid w:val="00C12D98"/>
    <w:rsid w:val="00C15AFB"/>
    <w:rsid w:val="00C217F0"/>
    <w:rsid w:val="00C22E72"/>
    <w:rsid w:val="00C27EBA"/>
    <w:rsid w:val="00C32C87"/>
    <w:rsid w:val="00C3752C"/>
    <w:rsid w:val="00C466C6"/>
    <w:rsid w:val="00C51054"/>
    <w:rsid w:val="00C60322"/>
    <w:rsid w:val="00C60CB6"/>
    <w:rsid w:val="00C653CA"/>
    <w:rsid w:val="00C74082"/>
    <w:rsid w:val="00C80A22"/>
    <w:rsid w:val="00C9060A"/>
    <w:rsid w:val="00C92B1C"/>
    <w:rsid w:val="00C962FB"/>
    <w:rsid w:val="00CA0A76"/>
    <w:rsid w:val="00CA1F60"/>
    <w:rsid w:val="00CA596C"/>
    <w:rsid w:val="00CB2A04"/>
    <w:rsid w:val="00CC2786"/>
    <w:rsid w:val="00CD5B4D"/>
    <w:rsid w:val="00CE0016"/>
    <w:rsid w:val="00CE7F03"/>
    <w:rsid w:val="00CF08F4"/>
    <w:rsid w:val="00CF6871"/>
    <w:rsid w:val="00D0218E"/>
    <w:rsid w:val="00D054AB"/>
    <w:rsid w:val="00D13F84"/>
    <w:rsid w:val="00D1676D"/>
    <w:rsid w:val="00D2767C"/>
    <w:rsid w:val="00D3147C"/>
    <w:rsid w:val="00D324B3"/>
    <w:rsid w:val="00D376E4"/>
    <w:rsid w:val="00D405B3"/>
    <w:rsid w:val="00D46D09"/>
    <w:rsid w:val="00D53AE5"/>
    <w:rsid w:val="00D555C3"/>
    <w:rsid w:val="00D56998"/>
    <w:rsid w:val="00D62F0A"/>
    <w:rsid w:val="00D72B66"/>
    <w:rsid w:val="00D737E7"/>
    <w:rsid w:val="00D92777"/>
    <w:rsid w:val="00DA5E58"/>
    <w:rsid w:val="00DA6C99"/>
    <w:rsid w:val="00DB02C5"/>
    <w:rsid w:val="00DC214E"/>
    <w:rsid w:val="00DC2473"/>
    <w:rsid w:val="00DC28CD"/>
    <w:rsid w:val="00DC5087"/>
    <w:rsid w:val="00DD7CCE"/>
    <w:rsid w:val="00DE513E"/>
    <w:rsid w:val="00DE67A7"/>
    <w:rsid w:val="00DF18E6"/>
    <w:rsid w:val="00DF55EA"/>
    <w:rsid w:val="00E03427"/>
    <w:rsid w:val="00E036CA"/>
    <w:rsid w:val="00E0379D"/>
    <w:rsid w:val="00E03951"/>
    <w:rsid w:val="00E16F8B"/>
    <w:rsid w:val="00E17C26"/>
    <w:rsid w:val="00E22001"/>
    <w:rsid w:val="00E27B8A"/>
    <w:rsid w:val="00E32338"/>
    <w:rsid w:val="00E32473"/>
    <w:rsid w:val="00E32ECA"/>
    <w:rsid w:val="00E36046"/>
    <w:rsid w:val="00E37056"/>
    <w:rsid w:val="00E439E8"/>
    <w:rsid w:val="00E474B4"/>
    <w:rsid w:val="00E56E0E"/>
    <w:rsid w:val="00E61703"/>
    <w:rsid w:val="00E61AD3"/>
    <w:rsid w:val="00E6718A"/>
    <w:rsid w:val="00E75B1D"/>
    <w:rsid w:val="00E86755"/>
    <w:rsid w:val="00E92C52"/>
    <w:rsid w:val="00E935E0"/>
    <w:rsid w:val="00E95424"/>
    <w:rsid w:val="00EA3602"/>
    <w:rsid w:val="00EA47DF"/>
    <w:rsid w:val="00EB5E1C"/>
    <w:rsid w:val="00EC0D9C"/>
    <w:rsid w:val="00ED3DF9"/>
    <w:rsid w:val="00EE7B41"/>
    <w:rsid w:val="00EF34B1"/>
    <w:rsid w:val="00EF63E9"/>
    <w:rsid w:val="00F123E6"/>
    <w:rsid w:val="00F15AC9"/>
    <w:rsid w:val="00F32566"/>
    <w:rsid w:val="00F37CDD"/>
    <w:rsid w:val="00F4375B"/>
    <w:rsid w:val="00F55A4C"/>
    <w:rsid w:val="00F61F9B"/>
    <w:rsid w:val="00F70B8A"/>
    <w:rsid w:val="00F809D1"/>
    <w:rsid w:val="00F9153C"/>
    <w:rsid w:val="00F92001"/>
    <w:rsid w:val="00F92D39"/>
    <w:rsid w:val="00F93AF9"/>
    <w:rsid w:val="00F95450"/>
    <w:rsid w:val="00FB3B1A"/>
    <w:rsid w:val="00FB5372"/>
    <w:rsid w:val="00FC22E6"/>
    <w:rsid w:val="00FC4377"/>
    <w:rsid w:val="00FC4B19"/>
    <w:rsid w:val="00FD2B69"/>
    <w:rsid w:val="00FD3650"/>
    <w:rsid w:val="00FE0068"/>
    <w:rsid w:val="00FE37D0"/>
    <w:rsid w:val="00FE5672"/>
    <w:rsid w:val="00FE60E7"/>
    <w:rsid w:val="00FF01C0"/>
    <w:rsid w:val="00FF0BAD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1EE51"/>
  <w15:docId w15:val="{4E10C116-4A0E-496F-B8D4-FFCF611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Laptops for Teachers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lees</dc:creator>
  <cp:lastModifiedBy>Jackie Sparrow</cp:lastModifiedBy>
  <cp:revision>3</cp:revision>
  <cp:lastPrinted>2019-05-03T12:50:00Z</cp:lastPrinted>
  <dcterms:created xsi:type="dcterms:W3CDTF">2019-05-05T15:47:00Z</dcterms:created>
  <dcterms:modified xsi:type="dcterms:W3CDTF">2019-05-06T14:03:00Z</dcterms:modified>
</cp:coreProperties>
</file>